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EA" w:rsidRDefault="007B0EEA" w:rsidP="007B0EEA">
      <w:pPr>
        <w:pStyle w:val="ac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1FEFE0C" wp14:editId="2E64C0E4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EA" w:rsidRDefault="007B0EEA" w:rsidP="007B0EEA">
      <w:pPr>
        <w:pStyle w:val="ac"/>
        <w:ind w:firstLine="709"/>
        <w:jc w:val="center"/>
        <w:rPr>
          <w:b/>
        </w:rPr>
      </w:pP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СОВЕТ ДЕПУТАТОВ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sz w:val="28"/>
          <w:szCs w:val="28"/>
        </w:rPr>
        <w:t xml:space="preserve">муниципального округа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Старое Крюково </w:t>
      </w:r>
    </w:p>
    <w:p w:rsidR="004C2C4E" w:rsidRDefault="004C2C4E" w:rsidP="00C37BA0">
      <w:pPr>
        <w:pStyle w:val="ac"/>
        <w:ind w:firstLine="709"/>
        <w:jc w:val="center"/>
        <w:rPr>
          <w:bCs/>
          <w:sz w:val="26"/>
          <w:szCs w:val="26"/>
        </w:rPr>
      </w:pPr>
    </w:p>
    <w:p w:rsidR="004C2C4E" w:rsidRDefault="004C2C4E" w:rsidP="00C37BA0">
      <w:pPr>
        <w:pStyle w:val="ac"/>
        <w:ind w:firstLine="709"/>
        <w:jc w:val="center"/>
        <w:rPr>
          <w:bCs/>
          <w:sz w:val="26"/>
          <w:szCs w:val="26"/>
        </w:rPr>
      </w:pPr>
    </w:p>
    <w:p w:rsidR="004C2C4E" w:rsidRDefault="004C2C4E" w:rsidP="00C37BA0">
      <w:pPr>
        <w:pStyle w:val="ac"/>
        <w:ind w:firstLine="709"/>
        <w:jc w:val="center"/>
        <w:rPr>
          <w:bCs/>
          <w:sz w:val="26"/>
          <w:szCs w:val="26"/>
        </w:rPr>
      </w:pPr>
    </w:p>
    <w:p w:rsidR="00C37BA0" w:rsidRPr="00EF188D" w:rsidRDefault="00C37BA0" w:rsidP="00C37BA0">
      <w:pPr>
        <w:pStyle w:val="ac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37BA0" w:rsidRPr="00EF188D" w:rsidRDefault="00C37BA0" w:rsidP="00C37BA0">
      <w:pPr>
        <w:pStyle w:val="ac"/>
        <w:ind w:firstLine="709"/>
        <w:jc w:val="both"/>
        <w:rPr>
          <w:sz w:val="26"/>
          <w:szCs w:val="26"/>
        </w:rPr>
      </w:pPr>
    </w:p>
    <w:p w:rsidR="00C37BA0" w:rsidRPr="00EF188D" w:rsidRDefault="00C37BA0" w:rsidP="00C37BA0">
      <w:pPr>
        <w:pStyle w:val="ac"/>
        <w:jc w:val="both"/>
        <w:rPr>
          <w:sz w:val="26"/>
          <w:szCs w:val="26"/>
        </w:rPr>
      </w:pPr>
      <w:r w:rsidRPr="00EF188D">
        <w:rPr>
          <w:sz w:val="26"/>
          <w:szCs w:val="26"/>
          <w:u w:val="single"/>
        </w:rPr>
        <w:t>2</w:t>
      </w:r>
      <w:r w:rsidR="00062E8F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января </w:t>
      </w:r>
      <w:r w:rsidRPr="00EF188D">
        <w:rPr>
          <w:sz w:val="26"/>
          <w:szCs w:val="26"/>
          <w:u w:val="single"/>
        </w:rPr>
        <w:t>201</w:t>
      </w:r>
      <w:r w:rsidR="00062E8F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г. </w:t>
      </w:r>
      <w:r w:rsidRPr="00EF188D">
        <w:rPr>
          <w:sz w:val="26"/>
          <w:szCs w:val="26"/>
          <w:u w:val="single"/>
        </w:rPr>
        <w:t xml:space="preserve"> № 0</w:t>
      </w:r>
      <w:r w:rsidR="00062E8F">
        <w:rPr>
          <w:sz w:val="26"/>
          <w:szCs w:val="26"/>
          <w:u w:val="single"/>
        </w:rPr>
        <w:t>1</w:t>
      </w:r>
      <w:r w:rsidR="00BC31AB">
        <w:rPr>
          <w:sz w:val="26"/>
          <w:szCs w:val="26"/>
          <w:u w:val="single"/>
        </w:rPr>
        <w:t>/01</w:t>
      </w:r>
    </w:p>
    <w:p w:rsidR="00CA368B" w:rsidRPr="007B0EEA" w:rsidRDefault="00CA368B" w:rsidP="009C1DC3">
      <w:pPr>
        <w:rPr>
          <w:b/>
          <w:sz w:val="28"/>
          <w:szCs w:val="28"/>
        </w:rPr>
      </w:pPr>
    </w:p>
    <w:p w:rsidR="00696713" w:rsidRPr="00A26B29" w:rsidRDefault="00696713" w:rsidP="00696713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главы управы района </w:t>
      </w:r>
      <w:r>
        <w:rPr>
          <w:b/>
          <w:sz w:val="28"/>
          <w:szCs w:val="28"/>
        </w:rPr>
        <w:t>Старое Крюково</w:t>
      </w:r>
      <w:r w:rsidRPr="00A26B29">
        <w:rPr>
          <w:b/>
          <w:sz w:val="28"/>
          <w:szCs w:val="28"/>
        </w:rPr>
        <w:t xml:space="preserve"> города Москвы</w:t>
      </w:r>
      <w:r w:rsidR="00062E8F" w:rsidRPr="00062E8F">
        <w:rPr>
          <w:b/>
          <w:sz w:val="28"/>
          <w:szCs w:val="28"/>
        </w:rPr>
        <w:t xml:space="preserve"> </w:t>
      </w:r>
      <w:r w:rsidR="00062E8F">
        <w:rPr>
          <w:b/>
          <w:sz w:val="28"/>
          <w:szCs w:val="28"/>
        </w:rPr>
        <w:t>Петровой Л.И.</w:t>
      </w:r>
      <w:r w:rsidR="00062E8F" w:rsidRPr="00A26B29">
        <w:rPr>
          <w:b/>
          <w:sz w:val="28"/>
          <w:szCs w:val="28"/>
        </w:rPr>
        <w:t xml:space="preserve"> </w:t>
      </w:r>
      <w:r w:rsidRPr="00A26B29">
        <w:rPr>
          <w:b/>
          <w:sz w:val="28"/>
          <w:szCs w:val="28"/>
        </w:rPr>
        <w:t xml:space="preserve"> о результатах деятельности управы района</w:t>
      </w:r>
      <w:r w:rsidR="00062E8F">
        <w:rPr>
          <w:b/>
          <w:sz w:val="28"/>
          <w:szCs w:val="28"/>
        </w:rPr>
        <w:t xml:space="preserve"> в 2014</w:t>
      </w:r>
      <w:r w:rsidR="007B0EEA">
        <w:rPr>
          <w:b/>
          <w:sz w:val="28"/>
          <w:szCs w:val="28"/>
        </w:rPr>
        <w:t xml:space="preserve"> году</w:t>
      </w:r>
    </w:p>
    <w:p w:rsidR="00696713" w:rsidRDefault="00696713" w:rsidP="00696713">
      <w:pPr>
        <w:pStyle w:val="a3"/>
        <w:ind w:firstLine="709"/>
      </w:pPr>
    </w:p>
    <w:p w:rsidR="00696713" w:rsidRDefault="00696713" w:rsidP="00696713">
      <w:pPr>
        <w:pStyle w:val="a3"/>
        <w:ind w:firstLine="709"/>
      </w:pPr>
      <w:r>
        <w:t>В</w:t>
      </w:r>
      <w:r w:rsidRPr="00A26B29"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 и по результатам заслушивания </w:t>
      </w:r>
      <w:r w:rsidRPr="00A26B29">
        <w:t>ежегодн</w:t>
      </w:r>
      <w:r>
        <w:t>ого</w:t>
      </w:r>
      <w:r w:rsidRPr="00A26B29">
        <w:t xml:space="preserve"> отчет</w:t>
      </w:r>
      <w:r>
        <w:t>а</w:t>
      </w:r>
      <w:r w:rsidRPr="00A26B29">
        <w:t xml:space="preserve"> главы управы района </w:t>
      </w:r>
      <w:r>
        <w:t>Старое Крюково</w:t>
      </w:r>
      <w:r w:rsidRPr="00A26B29">
        <w:t xml:space="preserve"> города Москвы </w:t>
      </w:r>
      <w:r w:rsidR="00062E8F">
        <w:t>Петровой Л.И.</w:t>
      </w:r>
      <w:r w:rsidR="00062E8F" w:rsidRPr="00A26B29">
        <w:t xml:space="preserve"> </w:t>
      </w:r>
      <w:r w:rsidRPr="00A26B29">
        <w:t>(далее – управа района) о деятельности управы района</w:t>
      </w:r>
      <w:r w:rsidR="0034740F">
        <w:t xml:space="preserve"> </w:t>
      </w:r>
      <w:r w:rsidR="00062E8F">
        <w:t>в 2014</w:t>
      </w:r>
      <w:r w:rsidR="00323D6B">
        <w:t xml:space="preserve"> </w:t>
      </w:r>
      <w:r w:rsidR="00062E8F">
        <w:t xml:space="preserve">году </w:t>
      </w:r>
      <w:r w:rsidR="0034740F" w:rsidRPr="0034740F">
        <w:rPr>
          <w:b/>
        </w:rPr>
        <w:t>Совет депутатов муниципального округа Старое Крюково решил</w:t>
      </w:r>
      <w:r w:rsidRPr="00A26B29">
        <w:t>:</w:t>
      </w:r>
    </w:p>
    <w:p w:rsidR="00696713" w:rsidRPr="00C37BA0" w:rsidRDefault="00672648" w:rsidP="00696713">
      <w:pPr>
        <w:pStyle w:val="a3"/>
        <w:ind w:firstLine="709"/>
      </w:pPr>
      <w:r w:rsidRPr="00C37BA0">
        <w:t>1.</w:t>
      </w:r>
      <w:r w:rsidR="00323D6B">
        <w:t xml:space="preserve"> </w:t>
      </w:r>
      <w:r w:rsidR="00696713" w:rsidRPr="00C37BA0">
        <w:t>Принять отчет главы управы о деятельности управы района</w:t>
      </w:r>
      <w:r w:rsidR="00062E8F">
        <w:t xml:space="preserve"> в 2014</w:t>
      </w:r>
      <w:r w:rsidR="007B0EEA" w:rsidRPr="00C37BA0">
        <w:t xml:space="preserve"> </w:t>
      </w:r>
      <w:r w:rsidR="00323D6B">
        <w:t>году к сведению</w:t>
      </w:r>
      <w:r w:rsidR="007B0EEA" w:rsidRPr="00BC31AB">
        <w:t>.</w:t>
      </w:r>
    </w:p>
    <w:p w:rsidR="00696713" w:rsidRPr="00C37BA0" w:rsidRDefault="00696713" w:rsidP="00696713">
      <w:pPr>
        <w:pStyle w:val="a3"/>
        <w:ind w:firstLine="709"/>
      </w:pPr>
      <w:r w:rsidRPr="00C37BA0">
        <w:t>2. Предложить главе управы района</w:t>
      </w:r>
      <w:r w:rsidR="00062E8F" w:rsidRPr="00062E8F">
        <w:t xml:space="preserve"> </w:t>
      </w:r>
      <w:r w:rsidR="00062E8F">
        <w:t>Старое Крюково</w:t>
      </w:r>
      <w:r w:rsidRPr="00C37BA0">
        <w:t>:</w:t>
      </w:r>
    </w:p>
    <w:p w:rsidR="005A784C" w:rsidRPr="00A85E6F" w:rsidRDefault="00696713" w:rsidP="00696713">
      <w:pPr>
        <w:pStyle w:val="a3"/>
        <w:ind w:firstLine="709"/>
      </w:pPr>
      <w:r w:rsidRPr="005A784C">
        <w:t xml:space="preserve">2.1. Провести </w:t>
      </w:r>
      <w:r w:rsidR="005A784C" w:rsidRPr="005A784C">
        <w:t xml:space="preserve"> в установленные сроки благоустройство дворовых тер</w:t>
      </w:r>
      <w:r w:rsidR="00062E8F">
        <w:t xml:space="preserve">риторий, запланированных на 2015 год, с учётом обращений граждан </w:t>
      </w:r>
      <w:r w:rsidR="00651F21">
        <w:t>и депутатов Совета депутатов</w:t>
      </w:r>
      <w:r w:rsidR="00062E8F">
        <w:t xml:space="preserve"> муниципального округа.</w:t>
      </w:r>
    </w:p>
    <w:p w:rsidR="005A784C" w:rsidRPr="005A784C" w:rsidRDefault="00696713" w:rsidP="00696713">
      <w:pPr>
        <w:pStyle w:val="a3"/>
        <w:ind w:firstLine="709"/>
      </w:pPr>
      <w:r w:rsidRPr="005A784C">
        <w:t xml:space="preserve">2.2. </w:t>
      </w:r>
      <w:r w:rsidR="005A784C" w:rsidRPr="005A784C">
        <w:t>Провести мероприятия по приведению в порядок подъездов.</w:t>
      </w:r>
    </w:p>
    <w:p w:rsidR="00696713" w:rsidRPr="00BC0876" w:rsidRDefault="00696713" w:rsidP="00696713">
      <w:pPr>
        <w:pStyle w:val="a3"/>
        <w:ind w:firstLine="709"/>
      </w:pPr>
      <w:r>
        <w:t>3</w:t>
      </w:r>
      <w:r w:rsidRPr="00BC0876">
        <w:t xml:space="preserve">. </w:t>
      </w:r>
      <w:r w:rsidRPr="00C37BA0">
        <w:t>Направить</w:t>
      </w:r>
      <w:r w:rsidRPr="00557720">
        <w:rPr>
          <w:b/>
        </w:rPr>
        <w:t xml:space="preserve"> </w:t>
      </w:r>
      <w:r w:rsidRPr="00BC0876">
        <w:t>настоящее решение в управу района</w:t>
      </w:r>
      <w:r w:rsidR="00062E8F" w:rsidRPr="00062E8F">
        <w:t xml:space="preserve"> </w:t>
      </w:r>
      <w:r w:rsidR="00062E8F">
        <w:t>Старое Крюково</w:t>
      </w:r>
      <w:r w:rsidRPr="00BC0876">
        <w:t xml:space="preserve">, префектуру </w:t>
      </w:r>
      <w:r w:rsidR="00062E8F">
        <w:t xml:space="preserve">Зеленоградского </w:t>
      </w:r>
      <w:r w:rsidRPr="00BC0876">
        <w:t>административного округа, Департамент территориальных органов исполнительной власти города Москвы.</w:t>
      </w:r>
    </w:p>
    <w:p w:rsidR="00696713" w:rsidRPr="00A26B29" w:rsidRDefault="00696713" w:rsidP="00696713">
      <w:pPr>
        <w:pStyle w:val="a3"/>
        <w:ind w:firstLine="709"/>
      </w:pPr>
      <w:r>
        <w:t>4</w:t>
      </w:r>
      <w:r w:rsidR="00672648">
        <w:t>.</w:t>
      </w:r>
      <w:r w:rsidR="00323D6B">
        <w:t xml:space="preserve"> </w:t>
      </w:r>
      <w:r w:rsidRPr="00C37BA0">
        <w:t>Опубликовать</w:t>
      </w:r>
      <w:r w:rsidRPr="00A26B29">
        <w:t xml:space="preserve"> настоящее решение в </w:t>
      </w:r>
      <w:r w:rsidR="00C37BA0">
        <w:t xml:space="preserve">бюллетене «Московский муниципальный вестник» </w:t>
      </w:r>
      <w:r w:rsidRPr="00A26B29">
        <w:t xml:space="preserve">и разместить на официальном сайте </w:t>
      </w:r>
      <w:r>
        <w:t>муници</w:t>
      </w:r>
      <w:r w:rsidR="00672648">
        <w:t>пального округа Старое Крюково</w:t>
      </w:r>
      <w:r w:rsidRPr="00A26B29">
        <w:t>.</w:t>
      </w:r>
    </w:p>
    <w:p w:rsidR="00696713" w:rsidRPr="00A26B29" w:rsidRDefault="00696713" w:rsidP="00696713">
      <w:pPr>
        <w:pStyle w:val="a3"/>
        <w:ind w:firstLine="709"/>
      </w:pPr>
      <w:r>
        <w:t>5</w:t>
      </w:r>
      <w:r w:rsidRPr="00A26B29">
        <w:t xml:space="preserve">. </w:t>
      </w:r>
      <w:r w:rsidRPr="00C37BA0">
        <w:t>Контроль</w:t>
      </w:r>
      <w:r w:rsidRPr="00A26B29">
        <w:t xml:space="preserve"> за выполнением настоящего решения возложить на </w:t>
      </w:r>
      <w:r w:rsidR="00CB5AE7">
        <w:t xml:space="preserve">главу </w:t>
      </w:r>
      <w:r w:rsidR="004C2C4E">
        <w:t xml:space="preserve">муниципального округа </w:t>
      </w:r>
      <w:r>
        <w:t xml:space="preserve">Старое Крюково </w:t>
      </w:r>
      <w:r w:rsidRPr="00A26B29">
        <w:t xml:space="preserve">в городе Москве </w:t>
      </w:r>
      <w:r>
        <w:t>Суздальцеву И.В.</w:t>
      </w:r>
    </w:p>
    <w:p w:rsidR="00696713" w:rsidRDefault="00696713" w:rsidP="00696713">
      <w:pPr>
        <w:ind w:firstLine="709"/>
        <w:jc w:val="both"/>
        <w:rPr>
          <w:sz w:val="28"/>
          <w:szCs w:val="28"/>
        </w:rPr>
      </w:pPr>
    </w:p>
    <w:p w:rsidR="004C2C4E" w:rsidRDefault="004C2C4E" w:rsidP="00696713">
      <w:pPr>
        <w:jc w:val="both"/>
        <w:rPr>
          <w:b/>
          <w:sz w:val="28"/>
          <w:szCs w:val="28"/>
        </w:rPr>
      </w:pPr>
    </w:p>
    <w:p w:rsidR="00696713" w:rsidRPr="00062E8F" w:rsidRDefault="00D66CEF" w:rsidP="00696713">
      <w:pPr>
        <w:jc w:val="both"/>
        <w:rPr>
          <w:b/>
          <w:sz w:val="28"/>
          <w:szCs w:val="28"/>
        </w:rPr>
      </w:pPr>
      <w:r w:rsidRPr="00062E8F">
        <w:rPr>
          <w:b/>
          <w:sz w:val="28"/>
          <w:szCs w:val="28"/>
        </w:rPr>
        <w:t xml:space="preserve">Глава </w:t>
      </w:r>
      <w:r w:rsidR="00696713" w:rsidRPr="00062E8F">
        <w:rPr>
          <w:b/>
          <w:sz w:val="28"/>
          <w:szCs w:val="28"/>
        </w:rPr>
        <w:t xml:space="preserve">муниципального округа </w:t>
      </w:r>
    </w:p>
    <w:p w:rsidR="004C2C4E" w:rsidRPr="007B0EEA" w:rsidRDefault="00696713" w:rsidP="004C2C4E">
      <w:pPr>
        <w:jc w:val="both"/>
        <w:rPr>
          <w:b/>
          <w:sz w:val="28"/>
          <w:szCs w:val="28"/>
        </w:rPr>
      </w:pPr>
      <w:r w:rsidRPr="00062E8F">
        <w:rPr>
          <w:b/>
          <w:sz w:val="28"/>
          <w:szCs w:val="28"/>
        </w:rPr>
        <w:t>Старое Крюково</w:t>
      </w:r>
      <w:r w:rsidRPr="00062E8F">
        <w:rPr>
          <w:b/>
          <w:sz w:val="28"/>
          <w:szCs w:val="28"/>
        </w:rPr>
        <w:tab/>
      </w:r>
      <w:r w:rsidRPr="00062E8F">
        <w:rPr>
          <w:b/>
          <w:sz w:val="28"/>
          <w:szCs w:val="28"/>
        </w:rPr>
        <w:tab/>
      </w:r>
      <w:r w:rsidRPr="00062E8F">
        <w:rPr>
          <w:b/>
          <w:sz w:val="28"/>
          <w:szCs w:val="28"/>
        </w:rPr>
        <w:tab/>
        <w:t xml:space="preserve">                   </w:t>
      </w:r>
      <w:r w:rsidR="007B0EEA" w:rsidRPr="00062E8F">
        <w:rPr>
          <w:b/>
          <w:sz w:val="28"/>
          <w:szCs w:val="28"/>
        </w:rPr>
        <w:t xml:space="preserve">                 </w:t>
      </w:r>
      <w:r w:rsidR="00BC31AB" w:rsidRPr="00062E8F">
        <w:rPr>
          <w:b/>
          <w:sz w:val="28"/>
          <w:szCs w:val="28"/>
        </w:rPr>
        <w:t xml:space="preserve">            </w:t>
      </w:r>
      <w:r w:rsidR="007B0EEA" w:rsidRPr="00062E8F">
        <w:rPr>
          <w:b/>
          <w:sz w:val="28"/>
          <w:szCs w:val="28"/>
        </w:rPr>
        <w:t xml:space="preserve"> </w:t>
      </w:r>
      <w:r w:rsidRPr="00062E8F">
        <w:rPr>
          <w:b/>
          <w:sz w:val="28"/>
          <w:szCs w:val="28"/>
        </w:rPr>
        <w:t>И. В.</w:t>
      </w:r>
      <w:r w:rsidR="00CA368B" w:rsidRPr="00062E8F">
        <w:rPr>
          <w:b/>
          <w:sz w:val="28"/>
          <w:szCs w:val="28"/>
        </w:rPr>
        <w:t xml:space="preserve"> </w:t>
      </w:r>
      <w:r w:rsidRPr="00062E8F">
        <w:rPr>
          <w:b/>
          <w:sz w:val="28"/>
          <w:szCs w:val="28"/>
        </w:rPr>
        <w:t>Суздальцева</w:t>
      </w:r>
    </w:p>
    <w:p w:rsidR="00696713" w:rsidRPr="007B0EEA" w:rsidRDefault="00696713" w:rsidP="00696713">
      <w:pPr>
        <w:jc w:val="both"/>
        <w:rPr>
          <w:b/>
          <w:sz w:val="28"/>
          <w:szCs w:val="28"/>
        </w:rPr>
      </w:pP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</w:p>
    <w:p w:rsidR="004C2C4E" w:rsidRDefault="004C2C4E" w:rsidP="00C37BA0">
      <w:pPr>
        <w:ind w:left="5670"/>
        <w:jc w:val="both"/>
        <w:rPr>
          <w:sz w:val="28"/>
          <w:szCs w:val="28"/>
        </w:rPr>
      </w:pPr>
    </w:p>
    <w:p w:rsidR="004C2C4E" w:rsidRDefault="004C2C4E" w:rsidP="00C37BA0">
      <w:pPr>
        <w:ind w:left="5670"/>
        <w:jc w:val="both"/>
        <w:rPr>
          <w:sz w:val="28"/>
          <w:szCs w:val="28"/>
        </w:rPr>
      </w:pPr>
    </w:p>
    <w:p w:rsidR="004C2C4E" w:rsidRDefault="004C2C4E" w:rsidP="004C2C4E">
      <w:pPr>
        <w:ind w:left="5670"/>
        <w:jc w:val="both"/>
      </w:pPr>
    </w:p>
    <w:p w:rsidR="0088246E" w:rsidRDefault="0088246E" w:rsidP="0088246E">
      <w:pPr>
        <w:pStyle w:val="ad"/>
        <w:spacing w:after="0"/>
        <w:rPr>
          <w:b/>
          <w:color w:val="0000CC"/>
        </w:rPr>
      </w:pPr>
      <w:r>
        <w:rPr>
          <w:b/>
          <w:color w:val="0000CC"/>
        </w:rPr>
        <w:lastRenderedPageBreak/>
        <w:t xml:space="preserve">Отчёт </w:t>
      </w:r>
      <w:r w:rsidRPr="001713CC">
        <w:rPr>
          <w:b/>
          <w:color w:val="0000CC"/>
        </w:rPr>
        <w:t>главы управы района Старое Крюково Л.И.</w:t>
      </w:r>
      <w:r w:rsidR="00044EDB">
        <w:rPr>
          <w:b/>
          <w:color w:val="0000CC"/>
        </w:rPr>
        <w:t xml:space="preserve"> </w:t>
      </w:r>
      <w:r w:rsidRPr="001713CC">
        <w:rPr>
          <w:b/>
          <w:color w:val="0000CC"/>
        </w:rPr>
        <w:t xml:space="preserve">Петровой  </w:t>
      </w:r>
    </w:p>
    <w:p w:rsidR="0088246E" w:rsidRDefault="0088246E" w:rsidP="0088246E">
      <w:pPr>
        <w:pStyle w:val="ad"/>
        <w:spacing w:after="0"/>
        <w:rPr>
          <w:b/>
          <w:color w:val="0000CC"/>
        </w:rPr>
      </w:pPr>
      <w:r w:rsidRPr="001713CC">
        <w:rPr>
          <w:b/>
          <w:color w:val="0000CC"/>
        </w:rPr>
        <w:t xml:space="preserve">перед </w:t>
      </w:r>
      <w:r>
        <w:rPr>
          <w:b/>
          <w:color w:val="0000CC"/>
        </w:rPr>
        <w:t xml:space="preserve">депутатами Совета депутатов  муниципального округа Старое Крюково </w:t>
      </w:r>
    </w:p>
    <w:p w:rsidR="0088246E" w:rsidRPr="001713CC" w:rsidRDefault="00183285" w:rsidP="0088246E">
      <w:pPr>
        <w:pStyle w:val="ad"/>
        <w:spacing w:after="0"/>
        <w:rPr>
          <w:b/>
          <w:color w:val="0000CC"/>
        </w:rPr>
      </w:pPr>
      <w:r>
        <w:rPr>
          <w:b/>
          <w:color w:val="0000CC"/>
        </w:rPr>
        <w:t>о</w:t>
      </w:r>
      <w:r w:rsidR="0088246E" w:rsidRPr="001713CC">
        <w:rPr>
          <w:b/>
          <w:color w:val="0000CC"/>
        </w:rPr>
        <w:t xml:space="preserve"> </w:t>
      </w:r>
      <w:r w:rsidR="0088246E">
        <w:rPr>
          <w:b/>
          <w:color w:val="0000CC"/>
        </w:rPr>
        <w:t xml:space="preserve">деятельности управы района </w:t>
      </w:r>
      <w:r w:rsidR="00044EDB">
        <w:rPr>
          <w:b/>
          <w:color w:val="0000CC"/>
        </w:rPr>
        <w:t>Старое Крюково в 2014 году</w:t>
      </w:r>
      <w:bookmarkStart w:id="0" w:name="_GoBack"/>
      <w:bookmarkEnd w:id="0"/>
    </w:p>
    <w:p w:rsidR="0088246E" w:rsidRPr="001713CC" w:rsidRDefault="0088246E" w:rsidP="0088246E"/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В рамках Программы комплексного развития реализуются мероприятия в сфере экономики, социальной сферы, жилищной политики, ЖКХ, благоустройства территории, транспорта, потребительского рынка и услуг и др.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Цель Программы – обеспечить планомерное и устойчивое развитие района, улучшение условий жизни населения.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Среди основных задач – реализация городских целевых программ; осуществление комплекса мер по социальной защите населения в существующих экономических условиях, адаптация районной инфраструктуры для нужд инвалидов и маломобильных групп населения; обеспечение в полном объеме на высоком качественном уровне комплексного благоустройства территории и ремонта подъездов жилых многоквартирных домов района; обеспечение выполнения выборочного капитального ремонта жилищных объектов, объектов социальной сферы и торговли на территории района; развитие сети спортивных объектов; оказание поддержки предприятиям малого бизнеса, создание условий для их деятельности.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Главная задача реализации Программы комплексного развития – это повышение качества жизни москвичей. </w:t>
      </w:r>
    </w:p>
    <w:p w:rsidR="0088246E" w:rsidRPr="001713CC" w:rsidRDefault="0088246E" w:rsidP="0088246E">
      <w:pPr>
        <w:ind w:right="227" w:firstLine="709"/>
        <w:jc w:val="both"/>
        <w:rPr>
          <w:rFonts w:asciiTheme="majorHAnsi" w:hAnsiTheme="majorHAnsi"/>
          <w:b/>
          <w:color w:val="0000CC"/>
        </w:rPr>
      </w:pPr>
      <w:r w:rsidRPr="001713CC">
        <w:rPr>
          <w:rFonts w:asciiTheme="majorHAnsi" w:hAnsiTheme="majorHAnsi"/>
          <w:b/>
          <w:color w:val="0000CC"/>
        </w:rPr>
        <w:t>Жилищно-коммунальное хозяйство</w:t>
      </w:r>
      <w:r>
        <w:rPr>
          <w:rFonts w:asciiTheme="majorHAnsi" w:hAnsiTheme="majorHAnsi"/>
          <w:b/>
          <w:color w:val="0000CC"/>
        </w:rPr>
        <w:t xml:space="preserve"> </w:t>
      </w:r>
      <w:r w:rsidRPr="001713CC">
        <w:rPr>
          <w:rFonts w:asciiTheme="majorHAnsi" w:hAnsiTheme="majorHAnsi"/>
          <w:b/>
          <w:color w:val="0000CC"/>
        </w:rPr>
        <w:t>и благоустройство.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На территории района Старое Крюково расположено 60 </w:t>
      </w:r>
      <w:r w:rsidR="00044EDB">
        <w:t xml:space="preserve">многоквартирных жилых домов, в </w:t>
      </w:r>
      <w:r w:rsidR="00183285">
        <w:t xml:space="preserve">которых насчитывается </w:t>
      </w:r>
      <w:r w:rsidRPr="001713CC">
        <w:t>254 подъезда. Жилые дома окружают  59 дворовых территорий.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 В соответствии с программой по приведению в порядок подъездов многоквартирных жилых домов, в текущем году организованы работы в 76-ти подъездах в 9-ти  домах восьмого микрорайона и в 10-ти домах девятого микрорайона, что составляет 30% от общего количества подъездов района.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Основными видами выполненных работ являются: окраска стен, потолков, </w:t>
      </w:r>
      <w:proofErr w:type="spellStart"/>
      <w:r w:rsidRPr="001713CC">
        <w:t>мусоростволов</w:t>
      </w:r>
      <w:proofErr w:type="spellEnd"/>
      <w:r w:rsidRPr="001713CC">
        <w:t xml:space="preserve">, перилл, </w:t>
      </w:r>
      <w:proofErr w:type="spellStart"/>
      <w:r w:rsidRPr="001713CC">
        <w:t>электрощитков</w:t>
      </w:r>
      <w:proofErr w:type="spellEnd"/>
      <w:r w:rsidRPr="001713CC">
        <w:t xml:space="preserve">, торцов лестничных маршей, ремонт и окраска приборов отопления, устройство плиточного покрытия в холлах первых этажей, замена дверей второго контура и </w:t>
      </w:r>
      <w:proofErr w:type="spellStart"/>
      <w:r w:rsidRPr="001713CC">
        <w:t>мусорокамер</w:t>
      </w:r>
      <w:proofErr w:type="spellEnd"/>
      <w:r w:rsidRPr="001713CC">
        <w:t>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В настоящее время, работы по приведению в порядок подъездов запланированные на 2014 год в районе Старое Крюково выполнены в полном объеме.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За период с 2010 по 2014 год в районе капитально отремонтировано 27 жилых домов.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В текущем году завершены работы по выборочному капитальному ремонту в 19 жилых корпусах.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Завершены масштабные работы в рамках производственной программы ОАО «МОЭК» филиал №10 «Зеленоградский» по переводу на закрытую схему теплоснабжения 9-ти жилых домов в 9-м микрорайоне.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За счет основного бюджета выполнены работы на        корпусах 8-го микрорайона (801, 802, 803, 807, 808, 810, 811), включающие в себя: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lastRenderedPageBreak/>
        <w:t>- замену главных тепловых узлов.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замену секционных узлов центрального отопления.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замену внутреннего водостока.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За счет средств экономического развития района, выполнены работы по капитальному ремонту кровельного покрытия на  корпусах 925, 926 и 927.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По многочисленным обращениям, поступившим в управу района в 2013 году принято решение о необходимости выполнения работ по капитальному ремонту пешеходной зоны «Аллея ветеранов».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«Аллея ветеранов» является единственной пешеходной зоной в Зеленоградском округе обустроенной в текущем году.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Протяженность пешеходной зоны составляет 172 метра.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По результатам </w:t>
      </w:r>
      <w:proofErr w:type="spellStart"/>
      <w:r w:rsidRPr="001713CC">
        <w:t>благоустроительных</w:t>
      </w:r>
      <w:proofErr w:type="spellEnd"/>
      <w:r w:rsidRPr="001713CC">
        <w:t xml:space="preserve"> работ выполнены следующие мероприятия: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установка новых малых форм - скамеек и урн;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замена асфальтового покрытия прогулочной зоны на брусчатку общей площадью 1500 квадратных метров;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высадка кустарников;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 ремонт цветника и газонов.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 В рамках Программы комплексного благоустройства района Старое Крюково  завершены работы по благоустройству 6 дворовых территорий.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Выполнены следующие виды работ: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ремонт асфальтобетонны</w:t>
      </w:r>
      <w:r w:rsidR="00183285">
        <w:t xml:space="preserve">х покрытий пешеходных дорожек, </w:t>
      </w:r>
      <w:r w:rsidRPr="001713CC">
        <w:t>тротуаров и проездов с заменой и без замены бортового камня – 9591 кв.</w:t>
      </w:r>
      <w:r w:rsidR="00183285">
        <w:t xml:space="preserve"> </w:t>
      </w:r>
      <w:r w:rsidRPr="001713CC">
        <w:t>м.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благоустройство понижений для маломобильных групп населения – 3 шт.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ремонт (замена) газонных ограждений – 141 п/м.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установка тротуарного ограждении – 4 шт.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ремонт газонов – 652 кв.</w:t>
      </w:r>
      <w:r w:rsidR="00183285">
        <w:t xml:space="preserve"> </w:t>
      </w:r>
      <w:r w:rsidRPr="001713CC">
        <w:t>м.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установка детских игровых и спортивных комплексов – 11 шт.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установка малых форм – 109 шт.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- посадка кустарников – 279 шт.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- </w:t>
      </w:r>
      <w:r w:rsidRPr="001713CC">
        <w:rPr>
          <w:b/>
        </w:rPr>
        <w:t>Благоустройство объектов образования</w:t>
      </w:r>
      <w:r w:rsidRPr="001713CC">
        <w:t xml:space="preserve"> в 2014 году проводились в 2-х центрах образования: школа 853 (два объекта) и Гимназия 1528 (4 объекта).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ab/>
        <w:t>Все запланированные работы в текущем году также были завершены.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Дополнительно хочется отметить, что в этом году впервые заказчиком работ как по приведению в порядок подъездов, выборочному капитальному ремонту, так и по благоустройству дворовых территорий и образовательных учреждений было вновь созданное государственное бюджетное учреждение «</w:t>
      </w:r>
      <w:proofErr w:type="spellStart"/>
      <w:r w:rsidRPr="001713CC">
        <w:t>Жилищник</w:t>
      </w:r>
      <w:proofErr w:type="spellEnd"/>
      <w:r w:rsidRPr="001713CC">
        <w:t xml:space="preserve"> района Старое Крюково».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Управа района совместно с ГБУ «</w:t>
      </w:r>
      <w:proofErr w:type="spellStart"/>
      <w:r w:rsidRPr="001713CC">
        <w:t>Жилищник</w:t>
      </w:r>
      <w:proofErr w:type="spellEnd"/>
      <w:r w:rsidRPr="001713CC">
        <w:t>» постарались в текущем году максимально учесть пожелания жителей, данную работу мы также продолжим в следующем году.</w:t>
      </w:r>
    </w:p>
    <w:p w:rsidR="0088246E" w:rsidRDefault="0088246E" w:rsidP="0088246E">
      <w:pPr>
        <w:spacing w:line="360" w:lineRule="auto"/>
        <w:ind w:right="227" w:firstLine="709"/>
        <w:jc w:val="both"/>
        <w:rPr>
          <w:rFonts w:asciiTheme="majorHAnsi" w:hAnsiTheme="majorHAnsi"/>
          <w:b/>
          <w:color w:val="0000CC"/>
        </w:rPr>
      </w:pPr>
    </w:p>
    <w:p w:rsidR="0088246E" w:rsidRPr="001713CC" w:rsidRDefault="0088246E" w:rsidP="0088246E">
      <w:pPr>
        <w:spacing w:line="360" w:lineRule="auto"/>
        <w:ind w:right="227" w:firstLine="709"/>
        <w:jc w:val="both"/>
        <w:rPr>
          <w:rFonts w:asciiTheme="majorHAnsi" w:hAnsiTheme="majorHAnsi"/>
          <w:b/>
          <w:color w:val="0000CC"/>
        </w:rPr>
      </w:pPr>
      <w:r w:rsidRPr="001713CC">
        <w:rPr>
          <w:rFonts w:asciiTheme="majorHAnsi" w:hAnsiTheme="majorHAnsi"/>
          <w:b/>
          <w:color w:val="0000CC"/>
        </w:rPr>
        <w:t>Социальная политика.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Работа по вопросам социальной политики управой района Старое Крюково проводится в соответствии с окружными и городскими планами по отдельным направлениям деятельности и в тесном сотрудничестве с учреждениями и организациями района.  В первую очередь это – ГБУ «Славяне».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С 1 апреля 2014 года Муниципальное бюджетное учреждение «Славяне» стало Государственным бюджетным учреждением, учредителем которого является префектура Зеленоградского АО.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Свою деятельность по организации досуговой, физкультурно-оздоровительной и спортивной работы с населением на территории района Старое Крюково  ГБУ «Славяне» осуществляют в строгом соответствии с уставными документами и требованиями государственного задания.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         Традиционными партнерами управы остаются: </w:t>
      </w:r>
      <w:r>
        <w:t xml:space="preserve">аппарат Совета депутатов </w:t>
      </w:r>
      <w:r w:rsidRPr="001713CC">
        <w:t>муниципального округа Старое Крюково,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ГБУ ТЦСО № 34 филиал «Солнечный»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РУСЗН Панфиловского района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ГБУК «Творческий лицей»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учреждения образования, здравоохранения, физкультуры и спорта.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          За 2014 год комиссией по социальной защите населения района оказана материальная помощь ветеранам ВОВ, инвалидам, многодетным и малообеспеченным семьям и др. категориям жителей на сумму </w:t>
      </w:r>
      <w:r w:rsidRPr="001713CC">
        <w:rPr>
          <w:b/>
        </w:rPr>
        <w:t>554,00 тыс.</w:t>
      </w:r>
      <w:r w:rsidR="00044EDB">
        <w:rPr>
          <w:b/>
        </w:rPr>
        <w:t xml:space="preserve"> </w:t>
      </w:r>
      <w:r w:rsidRPr="001713CC">
        <w:rPr>
          <w:b/>
        </w:rPr>
        <w:t>руб</w:t>
      </w:r>
      <w:r w:rsidRPr="001713CC">
        <w:t xml:space="preserve">. Для проведения ремонтных работ в квартирах ветеранов и инвалидов ВОВ было выделено </w:t>
      </w:r>
      <w:r w:rsidRPr="001713CC">
        <w:rPr>
          <w:b/>
        </w:rPr>
        <w:t>300,00 тыс. руб. (11 чел).</w:t>
      </w:r>
      <w:r w:rsidRPr="001713CC">
        <w:t xml:space="preserve">   </w:t>
      </w:r>
    </w:p>
    <w:p w:rsidR="0088246E" w:rsidRPr="001713CC" w:rsidRDefault="0088246E" w:rsidP="0088246E">
      <w:pPr>
        <w:spacing w:line="360" w:lineRule="auto"/>
        <w:ind w:right="227" w:firstLine="709"/>
        <w:jc w:val="both"/>
        <w:rPr>
          <w:b/>
        </w:rPr>
      </w:pPr>
      <w:r w:rsidRPr="001713CC">
        <w:t xml:space="preserve">В рамках проведения мероприятий, посвященных </w:t>
      </w:r>
      <w:proofErr w:type="gramStart"/>
      <w:r w:rsidRPr="001713CC">
        <w:t>пам</w:t>
      </w:r>
      <w:r w:rsidR="00183285">
        <w:t xml:space="preserve">ятным </w:t>
      </w:r>
      <w:r w:rsidRPr="001713CC">
        <w:t>и праздничным датам</w:t>
      </w:r>
      <w:proofErr w:type="gramEnd"/>
      <w:r w:rsidRPr="001713CC">
        <w:t xml:space="preserve"> были вручены продуктовые наборы: участникам и ветеранам ВОВ, вдов</w:t>
      </w:r>
      <w:r w:rsidR="00044EDB">
        <w:t xml:space="preserve">ам участников ВОВ, многодетным </w:t>
      </w:r>
      <w:r w:rsidRPr="001713CC">
        <w:t xml:space="preserve">семьям, имеющим 5 и более детей, активам ветеранов образования и совета ВОВ района, родителям, чьи дети погибли в мирное время на сумму – </w:t>
      </w:r>
      <w:r w:rsidRPr="001713CC">
        <w:rPr>
          <w:b/>
        </w:rPr>
        <w:t xml:space="preserve">201,4 тыс.  руб. </w:t>
      </w:r>
    </w:p>
    <w:p w:rsidR="0088246E" w:rsidRPr="001713CC" w:rsidRDefault="0088246E" w:rsidP="0088246E">
      <w:pPr>
        <w:spacing w:line="360" w:lineRule="auto"/>
        <w:ind w:right="227" w:firstLine="709"/>
        <w:jc w:val="both"/>
        <w:rPr>
          <w:b/>
        </w:rPr>
      </w:pPr>
      <w:r w:rsidRPr="001713CC">
        <w:t xml:space="preserve">К празднованию Святой Пасхи приобретено </w:t>
      </w:r>
      <w:r w:rsidRPr="001713CC">
        <w:rPr>
          <w:b/>
        </w:rPr>
        <w:t xml:space="preserve">1000 </w:t>
      </w:r>
      <w:r w:rsidRPr="001713CC">
        <w:t xml:space="preserve">куличей для поздравления льготных категорий жителей района, к Новому году предоставлено </w:t>
      </w:r>
      <w:r w:rsidRPr="001713CC">
        <w:rPr>
          <w:b/>
        </w:rPr>
        <w:t>400</w:t>
      </w:r>
      <w:r w:rsidRPr="001713CC">
        <w:t xml:space="preserve"> новогодних подарков на </w:t>
      </w:r>
      <w:r w:rsidRPr="001713CC">
        <w:rPr>
          <w:b/>
        </w:rPr>
        <w:t xml:space="preserve">213,00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rPr>
          <w:b/>
        </w:rPr>
        <w:t>тыс. руб.</w:t>
      </w:r>
      <w:r w:rsidRPr="001713CC">
        <w:t xml:space="preserve"> для детей из малообеспеченных семей, организовано поздравление Дедом Морозом и Снегурочкой детей-инвалидов, детей из опекаемых, приемных и многодетных семей.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 Для льготной категории жителей района, активных участников социально-значимых программ организованы и проведены 9 экскурсий на сумму </w:t>
      </w:r>
      <w:r w:rsidRPr="001713CC">
        <w:rPr>
          <w:b/>
        </w:rPr>
        <w:t>200,00 тыс. руб.</w:t>
      </w:r>
      <w:r w:rsidRPr="001713CC">
        <w:t xml:space="preserve"> Предпринимателями района Старое Крюково к праздничным и памятным датам организованы благотворительные обеды для льготных категорий жителей.      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В течение года управой района совместно с ГБУК «Творческий лицей» на базе </w:t>
      </w:r>
      <w:proofErr w:type="spellStart"/>
      <w:r w:rsidRPr="001713CC">
        <w:t>ДТДиМ</w:t>
      </w:r>
      <w:proofErr w:type="spellEnd"/>
      <w:r w:rsidRPr="001713CC">
        <w:t xml:space="preserve"> проведены традиционные и уже полюбившиеся жителям района и округа фестивали: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lastRenderedPageBreak/>
        <w:t xml:space="preserve">фольклорного искусства «Изумрудная бабочка», семейного творчества «Лики любви» и др.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Совместно с ГБУ «Славяне», ГБУК «Творческий лицей», администрацией муниципального округа Старое Крюково для жителей района и округа проведены такие масштабные мероприятия, как «Ночь перед Рождеством», «Широкая масленица», Праздничная районная площадка «От героев былых времен» к 9-му мая, мероприятия посвященные празднованию Дня города.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В 2014 году в рамках реализации Программы «Спорт Москвы» произведен капитальный ремонт спортплощадки у корп.824. </w:t>
      </w:r>
    </w:p>
    <w:p w:rsidR="0088246E" w:rsidRPr="001713CC" w:rsidRDefault="0088246E" w:rsidP="0088246E">
      <w:pPr>
        <w:spacing w:line="360" w:lineRule="auto"/>
        <w:ind w:right="227" w:firstLine="709"/>
        <w:jc w:val="both"/>
        <w:rPr>
          <w:rFonts w:asciiTheme="majorHAnsi" w:hAnsiTheme="majorHAnsi"/>
          <w:b/>
          <w:color w:val="0000CC"/>
        </w:rPr>
      </w:pPr>
      <w:r w:rsidRPr="001713CC">
        <w:rPr>
          <w:rFonts w:asciiTheme="majorHAnsi" w:hAnsiTheme="majorHAnsi"/>
          <w:b/>
          <w:color w:val="0000CC"/>
        </w:rPr>
        <w:t>КДН</w:t>
      </w:r>
      <w:r w:rsidR="00044EDB">
        <w:rPr>
          <w:rFonts w:asciiTheme="majorHAnsi" w:hAnsiTheme="majorHAnsi"/>
          <w:b/>
          <w:color w:val="0000CC"/>
        </w:rPr>
        <w:t xml:space="preserve"> </w:t>
      </w:r>
      <w:r w:rsidRPr="001713CC">
        <w:rPr>
          <w:rFonts w:asciiTheme="majorHAnsi" w:hAnsiTheme="majorHAnsi"/>
          <w:b/>
          <w:color w:val="0000CC"/>
        </w:rPr>
        <w:t>и</w:t>
      </w:r>
      <w:r w:rsidR="00044EDB">
        <w:rPr>
          <w:rFonts w:asciiTheme="majorHAnsi" w:hAnsiTheme="majorHAnsi"/>
          <w:b/>
          <w:color w:val="0000CC"/>
        </w:rPr>
        <w:t xml:space="preserve"> </w:t>
      </w:r>
      <w:r w:rsidRPr="001713CC">
        <w:rPr>
          <w:rFonts w:asciiTheme="majorHAnsi" w:hAnsiTheme="majorHAnsi"/>
          <w:b/>
          <w:color w:val="0000CC"/>
        </w:rPr>
        <w:t>ЗП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С 01.04.2014г. в связи с реорганизацией органов местного самоуправления Управе района Старое Крюково переданы государственные полномочия по организации деятельности Комиссии по делам несовершеннолетних и защите их прав.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Возглавляет комиссию глава управы Петрова Л.И.  В состав комиссии входят представители служб и учреждений системы профилактики, что позволяет оперативно принимать решения по вопросам оказания несовершеннолетнему или семье различных видов помощи.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В 2014 году проведено 23 заседания комиссии, рассмотрено 205 вопросов, из них по несовершеннолетним – 67 вопросов, по неблагополучным семьям – 109 вопросов и 29 вопросов по анализу актуальной ситуации в районе и определению целостной стратегии профилактической деятельности, основных направлений и конкретных мероприятий.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В настоящее время на учете комиссии состоит 19 подростков, совершивших антиобщественные действия, 31 родитель, не исполняющий свои обязанности по воспитанию, обучению и содержанию детей, 11 семей, находящихся в социально-опасном положении.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>На основе анализа состояния профилактического учета несовершеннолетних, совершенных ими правонарушений и преступлений, специалистами КДН</w:t>
      </w:r>
      <w:r w:rsidR="00044EDB">
        <w:t xml:space="preserve"> </w:t>
      </w:r>
      <w:r w:rsidRPr="001713CC">
        <w:t>и</w:t>
      </w:r>
      <w:r w:rsidR="00044EDB">
        <w:t xml:space="preserve"> </w:t>
      </w:r>
      <w:r w:rsidRPr="001713CC">
        <w:t xml:space="preserve">ЗП регулярно организовываются тематические мероприятия с привлечением представителей прокуратуры, сотрудников полиции, специалистов управления федеральной службы по контролю за оборотом наркотиков, учреждений здравоохранения, образования, отдела опеки и попечительства. 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Значительное внимание в профилактике противоправного поведения несовершеннолетних уделяется своевременному выявлению мест массового скопления подростков, в </w:t>
      </w:r>
      <w:proofErr w:type="spellStart"/>
      <w:r w:rsidRPr="001713CC">
        <w:t>т.ч</w:t>
      </w:r>
      <w:proofErr w:type="spellEnd"/>
      <w:r w:rsidRPr="001713CC">
        <w:t xml:space="preserve">. в вечернее и ночное время суток. В  2014г. поведено 10 профилактических рейдов «Подросток».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t xml:space="preserve">Особое внимание уделяется проведению рейдов по торговым предприятиям, реализующим спиртосодержащую (в </w:t>
      </w:r>
      <w:proofErr w:type="spellStart"/>
      <w:r w:rsidRPr="001713CC">
        <w:t>т.ч</w:t>
      </w:r>
      <w:proofErr w:type="spellEnd"/>
      <w:r w:rsidRPr="001713CC">
        <w:t xml:space="preserve">. пиво) и табачную продукцию подросткам. К участию в рейдах привлекаются не только представители комиссии и полиции, но и представители общественности. </w:t>
      </w:r>
    </w:p>
    <w:p w:rsidR="0088246E" w:rsidRPr="001713CC" w:rsidRDefault="0088246E" w:rsidP="0088246E">
      <w:pPr>
        <w:spacing w:line="360" w:lineRule="auto"/>
        <w:ind w:right="227" w:firstLine="709"/>
        <w:jc w:val="both"/>
      </w:pPr>
      <w:r w:rsidRPr="001713CC">
        <w:lastRenderedPageBreak/>
        <w:t>Также усилен контроль со стороны КДН</w:t>
      </w:r>
      <w:r w:rsidR="00044EDB">
        <w:t xml:space="preserve"> </w:t>
      </w:r>
      <w:r w:rsidRPr="001713CC">
        <w:t>и</w:t>
      </w:r>
      <w:r w:rsidR="00044EDB">
        <w:t xml:space="preserve"> </w:t>
      </w:r>
      <w:r w:rsidRPr="001713CC">
        <w:t>ЗП за деятельностью учреждений и организаций системы профилактики. На постоянной основе осуществляются проверки организаций и учреждений района, входящих в систему профилактики. За текущ</w:t>
      </w:r>
      <w:r>
        <w:t>ий период 2014 года проведено 17</w:t>
      </w:r>
      <w:r w:rsidRPr="001713CC">
        <w:t xml:space="preserve"> проверок</w:t>
      </w:r>
      <w:r>
        <w:t>.</w:t>
      </w:r>
      <w:r w:rsidRPr="001713CC">
        <w:t xml:space="preserve"> </w:t>
      </w:r>
    </w:p>
    <w:p w:rsidR="0088246E" w:rsidRPr="001713CC" w:rsidRDefault="0088246E" w:rsidP="0088246E">
      <w:pPr>
        <w:spacing w:line="360" w:lineRule="auto"/>
        <w:ind w:right="227" w:firstLine="709"/>
        <w:jc w:val="both"/>
        <w:rPr>
          <w:rFonts w:asciiTheme="majorHAnsi" w:hAnsiTheme="majorHAnsi"/>
          <w:b/>
          <w:color w:val="0000CC"/>
        </w:rPr>
      </w:pPr>
      <w:r w:rsidRPr="001713CC">
        <w:rPr>
          <w:rFonts w:asciiTheme="majorHAnsi" w:hAnsiTheme="majorHAnsi"/>
          <w:b/>
          <w:color w:val="0000CC"/>
        </w:rPr>
        <w:t>Потребительский рынок и услуги.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В настоящее время на территории района Старое Крюково расположено 27 предприятий торговли, торговая площадь к</w:t>
      </w:r>
      <w:r w:rsidR="00044EDB">
        <w:rPr>
          <w:sz w:val="24"/>
          <w:szCs w:val="24"/>
        </w:rPr>
        <w:t xml:space="preserve">оторых составляет 13528 кв. м, </w:t>
      </w:r>
      <w:r w:rsidRPr="001713CC">
        <w:rPr>
          <w:sz w:val="24"/>
          <w:szCs w:val="24"/>
        </w:rPr>
        <w:t xml:space="preserve">44 объекта бытового обслуживания на 185 рабочих мест, 11 предприятий общественного питания на 552 посадочных места, 25 нестационарных торговых объектов.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В 2014 году в районе открыты 2 предприятия торговли (магазин «Ткани» в корп. 847 (торговая площадь 90 кв. м), магазин «Мясной домик»; корп. 908, стр. 2 (торговая площадь 90,0), 5 предприятий бытового обслуживая на 13 рабочих мест (парикмахерская и ремонт одежды в корп. 847, фотоуслуги и ремонт швейных машин в корп. 834, ремонт одежды в корп. 908, стр. 2).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В течение года выведено 6 некапитальных объектов мелкорозничной сети (Овощи, цветы, бытовое обслуживание у корп. 802, гастрономия у корп. 919 и  по ул. Железнодорожная, овощи у корп. 900). 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Одним из важных направлений работы является работа по выявлению и пресечению несанкционированной торговли.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За 2014 год мобильной группой района Старое Крюково проведено 134 рейда по выявлению и пресечению несанкционированной торговли. Выявлено 18  случаев нарушений. В результате составлено 4 протокола об административных правонарушениях на физических лиц.  Все протоколы рассмотрены. Наложено 4 штрафа  -  на сумму 10000    рублей. Взыскано 3 штрафа  на сумму 7500 рублей. Материалы по  одному  неоплаченному штрафу направлены судебному приставу для принудительного взыскания.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Основная часть торгующих </w:t>
      </w:r>
      <w:r w:rsidR="00044EDB">
        <w:rPr>
          <w:sz w:val="24"/>
          <w:szCs w:val="24"/>
        </w:rPr>
        <w:t xml:space="preserve">- люди пожилого и престарелого </w:t>
      </w:r>
      <w:r w:rsidRPr="001713CC">
        <w:rPr>
          <w:sz w:val="24"/>
          <w:szCs w:val="24"/>
        </w:rPr>
        <w:t>возраста, торгующие выращенными цветами и овощами. С указанной  категорией проводится разъяснительная работа об административной ответственности за несанкционированную торговлю.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В течение года проведено три встречи с предпринимателями района, в ходе которых им оказывалась методическая помощь по различным направления деятельности: пожарной безопасности правилам продажи отдельных видов товаров, правилам бытового обслуживания, охране труда, рекламному оформлению и другим вопросам.</w:t>
      </w:r>
    </w:p>
    <w:p w:rsidR="0088246E" w:rsidRPr="001713CC" w:rsidRDefault="0088246E" w:rsidP="00183285">
      <w:pPr>
        <w:pStyle w:val="aa"/>
        <w:ind w:right="227" w:firstLine="709"/>
        <w:jc w:val="both"/>
        <w:rPr>
          <w:rFonts w:asciiTheme="majorHAnsi" w:hAnsiTheme="majorHAnsi"/>
          <w:b/>
          <w:color w:val="0000CC"/>
          <w:sz w:val="24"/>
          <w:szCs w:val="24"/>
        </w:rPr>
      </w:pPr>
      <w:r w:rsidRPr="001713CC">
        <w:rPr>
          <w:rFonts w:asciiTheme="majorHAnsi" w:hAnsiTheme="majorHAnsi"/>
          <w:b/>
          <w:color w:val="0000CC"/>
          <w:sz w:val="24"/>
          <w:szCs w:val="24"/>
        </w:rPr>
        <w:t>О работе с обращениями граждан, поступившими в управу района Старое Крюково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Работа с обращениями граждан в управе района Старое Крюково ведется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По состоянию на 01.12.2014 года в управу района Старое Крюково поступило 1371 обращение  (2013г.- 1472),  в том числе: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lastRenderedPageBreak/>
        <w:t>из вышестоящих организаций – 659 (48.1%) обращений,                                                            напрямую в управу Старое Крюково – 712 (51.9 %)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По видам поступления обращения распределились следующим образом: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 xml:space="preserve">заявления на бумажном носителе – 507 (36.9%) обращений      (2013г. -38.9%)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поступившие в электронном виде (сайт управы, префектуры) – 354 (25.8%) обращений  (2013- 32.4%)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обращения в СИСП – 119 (8.6%) обращений (2013- 8.6%)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прием главы управы – 129 (9.4%) обращений (2013- 9.9%)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горячая линия – 208 (15.1%) обращений (2013 – 7.6%)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встречи с жителями – 54 (3.9%) обращений (2013 – 2.3%)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Всего отработано 1371 обращение, что составляет 100% от общего количества, из них: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Решено положительно – 563 (41.1%), дан</w:t>
      </w:r>
      <w:r w:rsidR="00044EDB">
        <w:rPr>
          <w:sz w:val="24"/>
          <w:szCs w:val="24"/>
        </w:rPr>
        <w:t xml:space="preserve">ы разъяснения по 706 обращениям </w:t>
      </w:r>
      <w:r w:rsidRPr="001713CC">
        <w:rPr>
          <w:sz w:val="24"/>
          <w:szCs w:val="24"/>
        </w:rPr>
        <w:t>т.е</w:t>
      </w:r>
      <w:r w:rsidR="00044EDB">
        <w:rPr>
          <w:sz w:val="24"/>
          <w:szCs w:val="24"/>
        </w:rPr>
        <w:t>.</w:t>
      </w:r>
      <w:r w:rsidRPr="001713CC">
        <w:rPr>
          <w:sz w:val="24"/>
          <w:szCs w:val="24"/>
        </w:rPr>
        <w:t xml:space="preserve"> на 51.5% поступивших обращений.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Поставлены на контроль – 102 обращения (7,4%)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>
        <w:rPr>
          <w:rFonts w:asciiTheme="majorHAnsi" w:hAnsiTheme="majorHAnsi"/>
          <w:color w:val="0000CC"/>
          <w:sz w:val="24"/>
          <w:szCs w:val="24"/>
        </w:rPr>
        <w:t xml:space="preserve"> </w:t>
      </w:r>
      <w:r w:rsidRPr="001713CC">
        <w:rPr>
          <w:sz w:val="24"/>
          <w:szCs w:val="24"/>
        </w:rPr>
        <w:t>Основную часть обращений граждан, поступивших в управу, составляют вопросы: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- </w:t>
      </w:r>
      <w:r w:rsidRPr="001713CC">
        <w:rPr>
          <w:sz w:val="24"/>
          <w:szCs w:val="24"/>
        </w:rPr>
        <w:tab/>
        <w:t>содержание и эксплуатация жилого фонда                       (424 обращений, что составляет  30.9% от общего количества обращений);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- </w:t>
      </w:r>
      <w:r w:rsidRPr="001713CC">
        <w:rPr>
          <w:sz w:val="24"/>
          <w:szCs w:val="24"/>
        </w:rPr>
        <w:tab/>
        <w:t>благоустройство придомовой территории и проездов      (555 обращений, что составляет 40.8% от общего количества обращений).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- </w:t>
      </w:r>
      <w:r w:rsidRPr="001713CC">
        <w:rPr>
          <w:sz w:val="24"/>
          <w:szCs w:val="24"/>
        </w:rPr>
        <w:tab/>
        <w:t>материальная помощь и компенсация услуги бани – 102 обращения, что составляет 7% от общего количества обращений).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Большую часть вопросов по благоустройству составляют вопросы уборки и благоустройства дворовой территории района.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    В блоке вопросов, касающихся содержания и эксплуатации жилищного фонда, значительную долю составляют вопросы водоснабжения, отопления, уборки и содержания подъезда.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Поступают обращения от жителей 8 микрорайона  и корпусов 925,926,927  по вопросам капитального ремонта, замены инженерных систем холодного и горячего водоснабжения, центрального отопления.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Так же жители обращаются по вопросам;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- благоустройство и уборка территории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- капитальному ремонту домов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- установки ИПУ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- парковки автомашин на газонах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- оказание материальной помощи</w:t>
      </w:r>
    </w:p>
    <w:p w:rsidR="0088246E" w:rsidRPr="001713CC" w:rsidRDefault="0088246E" w:rsidP="00044EDB">
      <w:pPr>
        <w:pStyle w:val="aa"/>
        <w:spacing w:line="360" w:lineRule="auto"/>
        <w:ind w:right="227" w:firstLine="708"/>
        <w:jc w:val="both"/>
        <w:rPr>
          <w:sz w:val="24"/>
          <w:szCs w:val="24"/>
        </w:rPr>
      </w:pPr>
      <w:r w:rsidRPr="001713CC">
        <w:rPr>
          <w:b/>
          <w:sz w:val="24"/>
          <w:szCs w:val="24"/>
        </w:rPr>
        <w:t xml:space="preserve"> </w:t>
      </w:r>
      <w:r w:rsidRPr="001713CC">
        <w:rPr>
          <w:sz w:val="24"/>
          <w:szCs w:val="24"/>
        </w:rPr>
        <w:t>Прием населения в управе Старое Крюково ведется в соответствии с утвержденным графиком приема. За истекший период главой управы принято 129 жителей (аналогичный период 2013г. – 139 обращений).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lastRenderedPageBreak/>
        <w:t>По состоянию на 24.11.2014г. исполнено 117 обращений, из них: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Решено положительно – 35 обращений,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Даны разъяснения на – 82 обращения,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•</w:t>
      </w:r>
      <w:r w:rsidRPr="001713CC">
        <w:rPr>
          <w:sz w:val="24"/>
          <w:szCs w:val="24"/>
        </w:rPr>
        <w:tab/>
        <w:t>Находятся на контроле 12 обращений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      Большую часть обращений по – прежнему составляют вопросы содержан</w:t>
      </w:r>
      <w:r w:rsidR="00044EDB">
        <w:rPr>
          <w:sz w:val="24"/>
          <w:szCs w:val="24"/>
        </w:rPr>
        <w:t xml:space="preserve">ия и эксплуатации жилого фонда </w:t>
      </w:r>
      <w:r w:rsidRPr="001713CC">
        <w:rPr>
          <w:sz w:val="24"/>
          <w:szCs w:val="24"/>
        </w:rPr>
        <w:t xml:space="preserve">(48 обращений, что составляет 41.7% </w:t>
      </w:r>
      <w:r w:rsidR="00044EDB">
        <w:rPr>
          <w:sz w:val="24"/>
          <w:szCs w:val="24"/>
        </w:rPr>
        <w:t xml:space="preserve">от общего количества обращений </w:t>
      </w:r>
      <w:r w:rsidRPr="001713CC">
        <w:rPr>
          <w:sz w:val="24"/>
          <w:szCs w:val="24"/>
        </w:rPr>
        <w:t>(2013г. – 60 обращений 43.1%).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      В свою очередь среди них первое место, по - прежнему, занима</w:t>
      </w:r>
      <w:r w:rsidR="00044EDB">
        <w:rPr>
          <w:sz w:val="24"/>
          <w:szCs w:val="24"/>
        </w:rPr>
        <w:t xml:space="preserve">ют вопросы состояния подъездов </w:t>
      </w:r>
      <w:r w:rsidRPr="001713CC">
        <w:rPr>
          <w:sz w:val="24"/>
          <w:szCs w:val="24"/>
        </w:rPr>
        <w:t>жилых домов (14 обращений, 2013</w:t>
      </w:r>
      <w:r w:rsidR="00044EDB">
        <w:rPr>
          <w:sz w:val="24"/>
          <w:szCs w:val="24"/>
        </w:rPr>
        <w:t>г. – также 19 обращений), а так</w:t>
      </w:r>
      <w:r w:rsidRPr="001713CC">
        <w:rPr>
          <w:sz w:val="24"/>
          <w:szCs w:val="24"/>
        </w:rPr>
        <w:t>же вопросы водоснабжения (11 обращений, 2013г.- 8 обращений).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    Также в управу района продолжают поступать так называемые «вторичные обращения», гр-н Щербаковой А.А. поступило 17 обращений  по вопросам благоустройства,  из них  3 обращения остаются на контроле,  гр-н </w:t>
      </w:r>
      <w:proofErr w:type="spellStart"/>
      <w:r w:rsidRPr="001713CC">
        <w:rPr>
          <w:sz w:val="24"/>
          <w:szCs w:val="24"/>
        </w:rPr>
        <w:t>Чикаловой</w:t>
      </w:r>
      <w:proofErr w:type="spellEnd"/>
      <w:r w:rsidRPr="001713CC">
        <w:rPr>
          <w:sz w:val="24"/>
          <w:szCs w:val="24"/>
        </w:rPr>
        <w:t xml:space="preserve"> А.В. поступило 18 обращений преимущественно по вопросам благоустройства, гр-н Федирко В.А. 6 обращений по вопросу оплаты за ГВС.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ab/>
        <w:t xml:space="preserve">На настоящее время нарушений поручений поступивших в управу района из вышестоящих инстанций нет. Однако имеют место незначительные нарушения внутреннего характера. С данной категорией исполнителей незамедлительно проводится разъяснительная работа, а при повторном нарушении применяются дисциплинарные меры воздействия. 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С целью недопущения нарушений исполнительской дисциплины в управе района Старое Крюково города Москвы      разработан и утвержден регламент работы с обращениями граждан, поступающими в управу района Старое Крюково города Москвы.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С сотрудниками управы, регистрирующими обращения граждан и контролирующими сроки их исполнения, исполнителями поручений по обращениям граждан, проведен семинар по неукоснительному соблюдению требований алгоритма заполнения блока «исполнение вопроса» по итогам рассмотрения  обращений граждан.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>Еженедельно на оперативных совещаниях главы управы с сотрудниками управы и руководителями отраслевых служб района заслушивается вопрос об исполнении письменных и устных обращений граждан, разбираются случаи длительного исполнения, выявляются причины имеющихся недостатков.</w:t>
      </w:r>
    </w:p>
    <w:p w:rsidR="0088246E" w:rsidRPr="001713CC" w:rsidRDefault="0088246E" w:rsidP="0088246E">
      <w:pPr>
        <w:pStyle w:val="aa"/>
        <w:spacing w:line="360" w:lineRule="auto"/>
        <w:ind w:right="227" w:firstLine="709"/>
        <w:jc w:val="both"/>
        <w:rPr>
          <w:sz w:val="24"/>
          <w:szCs w:val="24"/>
        </w:rPr>
      </w:pPr>
      <w:r w:rsidRPr="001713CC">
        <w:rPr>
          <w:sz w:val="24"/>
          <w:szCs w:val="24"/>
        </w:rPr>
        <w:t xml:space="preserve">Главой управы района усилен контроль за своевременным и качественным исполнением обращений. </w:t>
      </w:r>
    </w:p>
    <w:p w:rsidR="0088246E" w:rsidRPr="00044EDB" w:rsidRDefault="0088246E" w:rsidP="00044EDB">
      <w:pPr>
        <w:pStyle w:val="aa"/>
        <w:spacing w:line="360" w:lineRule="auto"/>
        <w:ind w:right="227" w:firstLine="709"/>
        <w:jc w:val="both"/>
        <w:rPr>
          <w:b/>
        </w:rPr>
      </w:pPr>
      <w:r w:rsidRPr="001713CC">
        <w:rPr>
          <w:sz w:val="24"/>
          <w:szCs w:val="24"/>
        </w:rPr>
        <w:t xml:space="preserve">Принимаются меры по недопустимости нарушения </w:t>
      </w:r>
      <w:proofErr w:type="gramStart"/>
      <w:r w:rsidRPr="001713CC">
        <w:rPr>
          <w:sz w:val="24"/>
          <w:szCs w:val="24"/>
        </w:rPr>
        <w:t>требований  Федерального</w:t>
      </w:r>
      <w:proofErr w:type="gramEnd"/>
      <w:r w:rsidRPr="001713CC">
        <w:rPr>
          <w:sz w:val="24"/>
          <w:szCs w:val="24"/>
        </w:rPr>
        <w:t xml:space="preserve"> Закона от 02.05.2006 №59-ФЗ «О порядке рассмотрения обращений граждан Российской Федерации» и исключению случаев срыва сроков выполнения контрольных поручений и формального рассмотрения вопросов, содержащихся в обращениях жителей, а также по устранению причин, порождающих случаи повторных обращений.</w:t>
      </w:r>
    </w:p>
    <w:sectPr w:rsidR="0088246E" w:rsidRPr="00044EDB" w:rsidSect="004C2C4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0920"/>
    <w:multiLevelType w:val="hybridMultilevel"/>
    <w:tmpl w:val="09EAD974"/>
    <w:lvl w:ilvl="0" w:tplc="3DDE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20398"/>
    <w:multiLevelType w:val="hybridMultilevel"/>
    <w:tmpl w:val="8E444C42"/>
    <w:lvl w:ilvl="0" w:tplc="A97CA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E798F"/>
    <w:multiLevelType w:val="hybridMultilevel"/>
    <w:tmpl w:val="ED80F94A"/>
    <w:lvl w:ilvl="0" w:tplc="3814D0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6572B"/>
    <w:multiLevelType w:val="hybridMultilevel"/>
    <w:tmpl w:val="25E4F866"/>
    <w:lvl w:ilvl="0" w:tplc="9C54DA8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3B567DE"/>
    <w:multiLevelType w:val="hybridMultilevel"/>
    <w:tmpl w:val="1476334E"/>
    <w:lvl w:ilvl="0" w:tplc="D06AF8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3D23411"/>
    <w:multiLevelType w:val="hybridMultilevel"/>
    <w:tmpl w:val="2F24EDA6"/>
    <w:lvl w:ilvl="0" w:tplc="8D3CB14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A"/>
    <w:rsid w:val="00042383"/>
    <w:rsid w:val="00044EDB"/>
    <w:rsid w:val="00062E8F"/>
    <w:rsid w:val="00085AEE"/>
    <w:rsid w:val="0009165F"/>
    <w:rsid w:val="000A608A"/>
    <w:rsid w:val="000E24A7"/>
    <w:rsid w:val="001713CC"/>
    <w:rsid w:val="00183285"/>
    <w:rsid w:val="00267F26"/>
    <w:rsid w:val="002E1021"/>
    <w:rsid w:val="00323D6B"/>
    <w:rsid w:val="0034740F"/>
    <w:rsid w:val="004A3B47"/>
    <w:rsid w:val="004C2C4E"/>
    <w:rsid w:val="004D245C"/>
    <w:rsid w:val="00523C2B"/>
    <w:rsid w:val="00557720"/>
    <w:rsid w:val="005A784C"/>
    <w:rsid w:val="005D1CDB"/>
    <w:rsid w:val="005E256E"/>
    <w:rsid w:val="005F4ED3"/>
    <w:rsid w:val="00651F21"/>
    <w:rsid w:val="00672648"/>
    <w:rsid w:val="00683481"/>
    <w:rsid w:val="00696713"/>
    <w:rsid w:val="00703F45"/>
    <w:rsid w:val="00765284"/>
    <w:rsid w:val="007B0EEA"/>
    <w:rsid w:val="007C5E26"/>
    <w:rsid w:val="008217F3"/>
    <w:rsid w:val="00822755"/>
    <w:rsid w:val="0088246E"/>
    <w:rsid w:val="00890BF0"/>
    <w:rsid w:val="008B0F50"/>
    <w:rsid w:val="008D219B"/>
    <w:rsid w:val="008E17CE"/>
    <w:rsid w:val="008F0260"/>
    <w:rsid w:val="00967321"/>
    <w:rsid w:val="00995535"/>
    <w:rsid w:val="009C1DC3"/>
    <w:rsid w:val="00A6520F"/>
    <w:rsid w:val="00A85E6F"/>
    <w:rsid w:val="00AA32C4"/>
    <w:rsid w:val="00AA35F0"/>
    <w:rsid w:val="00AF5003"/>
    <w:rsid w:val="00B05778"/>
    <w:rsid w:val="00BC31AB"/>
    <w:rsid w:val="00BF04D8"/>
    <w:rsid w:val="00C37BA0"/>
    <w:rsid w:val="00C4735A"/>
    <w:rsid w:val="00C840AA"/>
    <w:rsid w:val="00C93F11"/>
    <w:rsid w:val="00C94B4D"/>
    <w:rsid w:val="00CA368B"/>
    <w:rsid w:val="00CB5AE7"/>
    <w:rsid w:val="00CD659B"/>
    <w:rsid w:val="00D02ED0"/>
    <w:rsid w:val="00D47954"/>
    <w:rsid w:val="00D66CEF"/>
    <w:rsid w:val="00DA3C3A"/>
    <w:rsid w:val="00E114BB"/>
    <w:rsid w:val="00E41A25"/>
    <w:rsid w:val="00E524D2"/>
    <w:rsid w:val="00E62768"/>
    <w:rsid w:val="00E65E8B"/>
    <w:rsid w:val="00E71341"/>
    <w:rsid w:val="00ED121D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D977-F9CB-45BF-B6E8-A14249A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ED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F4ED3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71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3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9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"/>
    <w:basedOn w:val="a"/>
    <w:next w:val="2"/>
    <w:autoRedefine/>
    <w:rsid w:val="00AF500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a">
    <w:name w:val="No Spacing"/>
    <w:uiPriority w:val="1"/>
    <w:qFormat/>
    <w:rsid w:val="00AF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unhideWhenUsed/>
    <w:rsid w:val="00267F26"/>
    <w:pPr>
      <w:suppressAutoHyphens w:val="0"/>
      <w:spacing w:before="105" w:after="105" w:line="276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7B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Базовый"/>
    <w:rsid w:val="007B0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1713CC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1713CC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E963-40D3-45B6-81B6-063AD3A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36</cp:revision>
  <cp:lastPrinted>2015-01-28T10:43:00Z</cp:lastPrinted>
  <dcterms:created xsi:type="dcterms:W3CDTF">2013-01-11T05:30:00Z</dcterms:created>
  <dcterms:modified xsi:type="dcterms:W3CDTF">2015-01-28T10:57:00Z</dcterms:modified>
</cp:coreProperties>
</file>