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Default="00C31173" w:rsidP="00C31173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46F752CA" wp14:editId="192FFCC8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73" w:rsidRDefault="00C31173" w:rsidP="00C31173">
      <w:pPr>
        <w:pStyle w:val="ConsPlusNormal"/>
        <w:spacing w:line="264" w:lineRule="auto"/>
        <w:jc w:val="center"/>
      </w:pPr>
    </w:p>
    <w:p w:rsidR="00C64E90" w:rsidRDefault="009F70D8">
      <w:pPr>
        <w:pStyle w:val="a0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C64E90" w:rsidRDefault="009F70D8">
      <w:pPr>
        <w:pStyle w:val="a0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C64E90" w:rsidRDefault="009F70D8">
      <w:pPr>
        <w:pStyle w:val="a0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C31173" w:rsidRDefault="00C31173">
      <w:pPr>
        <w:pStyle w:val="a0"/>
        <w:ind w:firstLine="709"/>
        <w:jc w:val="center"/>
        <w:rPr>
          <w:b/>
          <w:sz w:val="26"/>
          <w:szCs w:val="26"/>
        </w:rPr>
      </w:pPr>
    </w:p>
    <w:p w:rsidR="00C31173" w:rsidRDefault="00C31173">
      <w:pPr>
        <w:pStyle w:val="a0"/>
        <w:ind w:firstLine="709"/>
        <w:jc w:val="center"/>
        <w:rPr>
          <w:b/>
          <w:sz w:val="26"/>
          <w:szCs w:val="26"/>
        </w:rPr>
      </w:pPr>
    </w:p>
    <w:p w:rsidR="00C64E90" w:rsidRDefault="009F70D8">
      <w:pPr>
        <w:pStyle w:val="a0"/>
        <w:ind w:firstLine="709"/>
        <w:jc w:val="center"/>
      </w:pPr>
      <w:r>
        <w:rPr>
          <w:bCs/>
          <w:sz w:val="26"/>
          <w:szCs w:val="26"/>
        </w:rPr>
        <w:t>РЕШЕНИЕ</w:t>
      </w:r>
    </w:p>
    <w:p w:rsidR="00D63449" w:rsidRDefault="00D63449">
      <w:pPr>
        <w:pStyle w:val="a0"/>
        <w:jc w:val="both"/>
        <w:rPr>
          <w:sz w:val="26"/>
          <w:szCs w:val="26"/>
          <w:u w:val="single"/>
        </w:rPr>
      </w:pPr>
    </w:p>
    <w:p w:rsidR="00C64E90" w:rsidRDefault="00674A2A">
      <w:pPr>
        <w:pStyle w:val="a0"/>
        <w:jc w:val="both"/>
      </w:pPr>
      <w:r>
        <w:rPr>
          <w:sz w:val="26"/>
          <w:szCs w:val="26"/>
          <w:u w:val="single"/>
        </w:rPr>
        <w:t xml:space="preserve">от </w:t>
      </w:r>
      <w:r w:rsidR="00D63449">
        <w:rPr>
          <w:sz w:val="26"/>
          <w:szCs w:val="26"/>
          <w:u w:val="single"/>
        </w:rPr>
        <w:t>03.03</w:t>
      </w:r>
      <w:r w:rsidR="0093459F">
        <w:rPr>
          <w:sz w:val="26"/>
          <w:szCs w:val="26"/>
          <w:u w:val="single"/>
        </w:rPr>
        <w:t>.2014 № 04/03</w:t>
      </w:r>
    </w:p>
    <w:p w:rsidR="00C64E90" w:rsidRDefault="00C64E90">
      <w:pPr>
        <w:pStyle w:val="a0"/>
        <w:tabs>
          <w:tab w:val="left" w:pos="4500"/>
        </w:tabs>
        <w:ind w:firstLine="709"/>
        <w:jc w:val="both"/>
      </w:pPr>
    </w:p>
    <w:p w:rsidR="00D63449" w:rsidRDefault="00D63449">
      <w:pPr>
        <w:pStyle w:val="a0"/>
        <w:tabs>
          <w:tab w:val="left" w:pos="4500"/>
        </w:tabs>
        <w:ind w:firstLine="709"/>
        <w:jc w:val="both"/>
      </w:pPr>
    </w:p>
    <w:p w:rsidR="00C64E90" w:rsidRDefault="009F70D8">
      <w:pPr>
        <w:pStyle w:val="a0"/>
        <w:tabs>
          <w:tab w:val="left" w:pos="567"/>
          <w:tab w:val="left" w:pos="2127"/>
          <w:tab w:val="left" w:pos="4680"/>
        </w:tabs>
        <w:ind w:right="4675" w:firstLine="993"/>
        <w:jc w:val="both"/>
      </w:pPr>
      <w:r>
        <w:rPr>
          <w:b/>
          <w:sz w:val="26"/>
          <w:szCs w:val="26"/>
        </w:rPr>
        <w:t>О</w:t>
      </w:r>
      <w:r w:rsidR="0076502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информации руководителя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 о работе  учреждения, обслуживающего детское население муниципального округа Старое Крюково</w:t>
      </w:r>
    </w:p>
    <w:p w:rsidR="00C64E90" w:rsidRPr="00D63449" w:rsidRDefault="00C64E90">
      <w:pPr>
        <w:pStyle w:val="ac"/>
        <w:ind w:firstLine="700"/>
        <w:rPr>
          <w:sz w:val="24"/>
          <w:szCs w:val="24"/>
        </w:rPr>
      </w:pPr>
    </w:p>
    <w:p w:rsidR="003B45D9" w:rsidRPr="00D63449" w:rsidRDefault="009F70D8" w:rsidP="003B45D9">
      <w:pPr>
        <w:pStyle w:val="ac"/>
        <w:ind w:firstLine="700"/>
        <w:rPr>
          <w:b/>
          <w:sz w:val="24"/>
          <w:szCs w:val="24"/>
        </w:rPr>
      </w:pPr>
      <w:proofErr w:type="gramStart"/>
      <w:r w:rsidRPr="00D63449">
        <w:rPr>
          <w:sz w:val="24"/>
          <w:szCs w:val="24"/>
        </w:rPr>
        <w:t>Зас</w:t>
      </w:r>
      <w:r w:rsidR="00AB406C" w:rsidRPr="00D63449">
        <w:rPr>
          <w:sz w:val="24"/>
          <w:szCs w:val="24"/>
        </w:rPr>
        <w:t>лушав в соответствии с пунктом 5</w:t>
      </w:r>
      <w:r w:rsidRPr="00D63449">
        <w:rPr>
          <w:sz w:val="24"/>
          <w:szCs w:val="24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Москвы», </w:t>
      </w:r>
      <w:r w:rsidR="00765027" w:rsidRPr="00D63449">
        <w:rPr>
          <w:b/>
          <w:sz w:val="24"/>
          <w:szCs w:val="24"/>
        </w:rPr>
        <w:t xml:space="preserve">Совет депутатов </w:t>
      </w:r>
      <w:r w:rsidR="003B45D9" w:rsidRPr="00D63449">
        <w:rPr>
          <w:b/>
          <w:sz w:val="24"/>
          <w:szCs w:val="24"/>
        </w:rPr>
        <w:t>муниципального округа Старое Крюково решил:</w:t>
      </w:r>
      <w:proofErr w:type="gramEnd"/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 xml:space="preserve">1. Принять </w:t>
      </w:r>
      <w:r w:rsidR="003B45D9" w:rsidRPr="00D63449">
        <w:rPr>
          <w:sz w:val="24"/>
          <w:szCs w:val="24"/>
        </w:rPr>
        <w:t xml:space="preserve">к сведению </w:t>
      </w:r>
      <w:r w:rsidRPr="00D63449">
        <w:rPr>
          <w:sz w:val="24"/>
          <w:szCs w:val="24"/>
        </w:rPr>
        <w:t>информацию</w:t>
      </w:r>
      <w:r w:rsidR="003B45D9" w:rsidRPr="00D63449">
        <w:rPr>
          <w:sz w:val="24"/>
          <w:szCs w:val="24"/>
        </w:rPr>
        <w:t xml:space="preserve"> </w:t>
      </w:r>
      <w:proofErr w:type="spellStart"/>
      <w:r w:rsidR="003B45D9" w:rsidRPr="00D63449">
        <w:rPr>
          <w:sz w:val="24"/>
          <w:szCs w:val="24"/>
        </w:rPr>
        <w:t>О.А.Елисеевой</w:t>
      </w:r>
      <w:proofErr w:type="spellEnd"/>
      <w:r w:rsidR="003B45D9" w:rsidRPr="00D63449">
        <w:rPr>
          <w:sz w:val="24"/>
          <w:szCs w:val="24"/>
        </w:rPr>
        <w:t>,</w:t>
      </w:r>
      <w:r w:rsidRPr="00D63449">
        <w:rPr>
          <w:sz w:val="24"/>
          <w:szCs w:val="24"/>
        </w:rPr>
        <w:t xml:space="preserve"> </w:t>
      </w:r>
      <w:proofErr w:type="spellStart"/>
      <w:r w:rsidR="003B45D9" w:rsidRPr="00D63449">
        <w:rPr>
          <w:sz w:val="24"/>
          <w:szCs w:val="24"/>
        </w:rPr>
        <w:t>И.о</w:t>
      </w:r>
      <w:proofErr w:type="spellEnd"/>
      <w:r w:rsidR="003B45D9" w:rsidRPr="00D63449">
        <w:rPr>
          <w:sz w:val="24"/>
          <w:szCs w:val="24"/>
        </w:rPr>
        <w:t xml:space="preserve">. главного врача </w:t>
      </w:r>
      <w:r w:rsidRPr="00D63449">
        <w:rPr>
          <w:sz w:val="24"/>
          <w:szCs w:val="24"/>
        </w:rPr>
        <w:t>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Москвы», обслуживающего детское население муниципального округа Старое Крюково,</w:t>
      </w:r>
      <w:r w:rsidR="003B45D9" w:rsidRPr="00D63449">
        <w:rPr>
          <w:sz w:val="24"/>
          <w:szCs w:val="24"/>
        </w:rPr>
        <w:t xml:space="preserve"> о работе  учреждения в 2013году</w:t>
      </w:r>
      <w:r w:rsidRPr="00D63449">
        <w:rPr>
          <w:sz w:val="24"/>
          <w:szCs w:val="24"/>
        </w:rPr>
        <w:t>.</w:t>
      </w: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>2. Считать одной из основных задач  учреждения  улучшение качества диагностики, лечения и доступности медицинской помощи детскому населению района Старое Крюково.</w:t>
      </w: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iCs/>
          <w:sz w:val="24"/>
          <w:szCs w:val="24"/>
        </w:rPr>
        <w:t>3. Рекомендовать использование различных форм массового распространения гигиенических знаний среди населения (выступления  в СМИ, публикацию образовательных материалов, организацию встреч с населением, проведение лекций, бесед).</w:t>
      </w:r>
    </w:p>
    <w:p w:rsidR="003B45D9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 xml:space="preserve">4. Направить настоящее решение в Департамент здравоохранения города Москвы,   ГБУ здравоохранения города Москвы  «Детская городская поликлиника №105 Департамента здравоохранения города Москвы», Департамент территориальных органов исполнительной власти города Москвы, префектуру Зеленоградского административного округа города Москвы, </w:t>
      </w:r>
      <w:r w:rsidR="003B45D9" w:rsidRPr="00D63449">
        <w:rPr>
          <w:sz w:val="24"/>
          <w:szCs w:val="24"/>
        </w:rPr>
        <w:t>прокуратуру Зеленоградского административного округа города Москвы.</w:t>
      </w: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>5. Опубликовать настоящее решение в</w:t>
      </w:r>
      <w:r w:rsidR="00506A06" w:rsidRPr="00506A06">
        <w:rPr>
          <w:sz w:val="24"/>
          <w:szCs w:val="24"/>
        </w:rPr>
        <w:t xml:space="preserve"> </w:t>
      </w:r>
      <w:r w:rsidR="00506A06" w:rsidRPr="00B82D1F">
        <w:rPr>
          <w:sz w:val="24"/>
          <w:szCs w:val="24"/>
        </w:rPr>
        <w:t xml:space="preserve"> </w:t>
      </w:r>
      <w:r w:rsidR="00506A06">
        <w:rPr>
          <w:sz w:val="24"/>
          <w:szCs w:val="24"/>
        </w:rPr>
        <w:t xml:space="preserve">бюллетене </w:t>
      </w:r>
      <w:r w:rsidR="00506A06" w:rsidRPr="00B82D1F">
        <w:rPr>
          <w:sz w:val="24"/>
          <w:szCs w:val="24"/>
        </w:rPr>
        <w:t>«</w:t>
      </w:r>
      <w:r w:rsidR="00506A06">
        <w:rPr>
          <w:sz w:val="24"/>
          <w:szCs w:val="24"/>
        </w:rPr>
        <w:t>Московский муниципальный вестник</w:t>
      </w:r>
      <w:r w:rsidR="00506A06" w:rsidRPr="00B82D1F">
        <w:rPr>
          <w:sz w:val="24"/>
          <w:szCs w:val="24"/>
        </w:rPr>
        <w:t xml:space="preserve">» </w:t>
      </w:r>
      <w:r w:rsidRPr="00D63449">
        <w:rPr>
          <w:sz w:val="24"/>
          <w:szCs w:val="24"/>
        </w:rPr>
        <w:t xml:space="preserve"> и разместить на официальном сайте муниципального округа Старое Крюково. </w:t>
      </w: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>6.  Настоящее решение вступает в силу со дня его подписания.</w:t>
      </w: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 xml:space="preserve">7. </w:t>
      </w:r>
      <w:proofErr w:type="gramStart"/>
      <w:r w:rsidRPr="00D63449">
        <w:rPr>
          <w:sz w:val="24"/>
          <w:szCs w:val="24"/>
        </w:rPr>
        <w:t>Контроль за</w:t>
      </w:r>
      <w:proofErr w:type="gramEnd"/>
      <w:r w:rsidRPr="00D63449">
        <w:rPr>
          <w:sz w:val="24"/>
          <w:szCs w:val="24"/>
        </w:rPr>
        <w:t xml:space="preserve"> выполнением настоящего решения возложить на главу муниципального округа Старое Крюково  Суздальцеву И.В.  </w:t>
      </w:r>
    </w:p>
    <w:p w:rsidR="00C64E90" w:rsidRDefault="00C64E90">
      <w:pPr>
        <w:pStyle w:val="a0"/>
        <w:jc w:val="both"/>
        <w:rPr>
          <w:sz w:val="28"/>
          <w:szCs w:val="28"/>
        </w:rPr>
      </w:pPr>
    </w:p>
    <w:p w:rsidR="00C31173" w:rsidRPr="00D63449" w:rsidRDefault="00C31173">
      <w:pPr>
        <w:pStyle w:val="a0"/>
        <w:jc w:val="both"/>
        <w:rPr>
          <w:sz w:val="28"/>
          <w:szCs w:val="28"/>
        </w:rPr>
      </w:pPr>
    </w:p>
    <w:p w:rsidR="00C64E90" w:rsidRPr="00D63449" w:rsidRDefault="009F70D8">
      <w:pPr>
        <w:pStyle w:val="a0"/>
        <w:jc w:val="both"/>
      </w:pPr>
      <w:r w:rsidRPr="00D63449">
        <w:rPr>
          <w:b/>
          <w:bCs/>
        </w:rPr>
        <w:t>Глава муниципального округа</w:t>
      </w:r>
    </w:p>
    <w:p w:rsidR="00C64E90" w:rsidRPr="00D63449" w:rsidRDefault="009F70D8">
      <w:pPr>
        <w:pStyle w:val="a0"/>
        <w:jc w:val="both"/>
      </w:pPr>
      <w:r w:rsidRPr="00D63449">
        <w:rPr>
          <w:b/>
          <w:bCs/>
          <w:color w:val="000000"/>
          <w:spacing w:val="-3"/>
        </w:rPr>
        <w:t>Старое Крюково</w:t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  <w:t xml:space="preserve">         </w:t>
      </w:r>
      <w:r w:rsidR="00C31173">
        <w:rPr>
          <w:b/>
          <w:bCs/>
          <w:color w:val="000000"/>
          <w:spacing w:val="-3"/>
        </w:rPr>
        <w:t xml:space="preserve">         </w:t>
      </w:r>
      <w:r w:rsidRPr="00D63449">
        <w:rPr>
          <w:b/>
          <w:bCs/>
          <w:color w:val="000000"/>
          <w:spacing w:val="-3"/>
        </w:rPr>
        <w:t xml:space="preserve"> </w:t>
      </w:r>
      <w:proofErr w:type="spellStart"/>
      <w:r w:rsidRPr="00D63449">
        <w:rPr>
          <w:b/>
          <w:bCs/>
          <w:color w:val="000000"/>
          <w:spacing w:val="-3"/>
        </w:rPr>
        <w:t>И.В.Суздальцева</w:t>
      </w:r>
      <w:proofErr w:type="spellEnd"/>
    </w:p>
    <w:p w:rsidR="00765027" w:rsidRPr="00D63449" w:rsidRDefault="00765027">
      <w:pPr>
        <w:pStyle w:val="a0"/>
        <w:ind w:firstLine="709"/>
        <w:jc w:val="center"/>
        <w:rPr>
          <w:b/>
        </w:rPr>
      </w:pPr>
    </w:p>
    <w:p w:rsidR="00D63449" w:rsidRPr="00D63449" w:rsidRDefault="009D058F" w:rsidP="009D058F">
      <w:pPr>
        <w:pStyle w:val="a0"/>
        <w:rPr>
          <w:b/>
          <w:sz w:val="28"/>
          <w:szCs w:val="28"/>
        </w:rPr>
      </w:pPr>
      <w:r w:rsidRPr="00D63449">
        <w:rPr>
          <w:b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sectPr w:rsidR="00D63449" w:rsidRPr="00D63449" w:rsidSect="00C31173">
      <w:pgSz w:w="11906" w:h="16838"/>
      <w:pgMar w:top="284" w:right="850" w:bottom="2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362506"/>
    <w:rsid w:val="003B45D9"/>
    <w:rsid w:val="00506A06"/>
    <w:rsid w:val="005E2CD2"/>
    <w:rsid w:val="00674A2A"/>
    <w:rsid w:val="006F07A8"/>
    <w:rsid w:val="00736183"/>
    <w:rsid w:val="00765027"/>
    <w:rsid w:val="008E49F0"/>
    <w:rsid w:val="008F2AA6"/>
    <w:rsid w:val="0093459F"/>
    <w:rsid w:val="009D058F"/>
    <w:rsid w:val="009F70D8"/>
    <w:rsid w:val="00A64359"/>
    <w:rsid w:val="00AB406C"/>
    <w:rsid w:val="00B164FA"/>
    <w:rsid w:val="00C31173"/>
    <w:rsid w:val="00C36E59"/>
    <w:rsid w:val="00C64E90"/>
    <w:rsid w:val="00CF3F61"/>
    <w:rsid w:val="00D63449"/>
    <w:rsid w:val="00EC5067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F4F-5F36-423D-8D79-F4B9081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22</cp:revision>
  <cp:lastPrinted>2014-03-04T10:54:00Z</cp:lastPrinted>
  <dcterms:created xsi:type="dcterms:W3CDTF">2013-01-11T05:31:00Z</dcterms:created>
  <dcterms:modified xsi:type="dcterms:W3CDTF">2014-03-06T05:20:00Z</dcterms:modified>
</cp:coreProperties>
</file>